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tabs>
          <w:tab w:val="left" w:pos="2865"/>
        </w:tabs>
        <w:jc w:val="center"/>
        <w:rPr>
          <w:rFonts w:ascii="宋体" w:hAnsi="宋体" w:eastAsia="宋体"/>
          <w:b/>
          <w:sz w:val="72"/>
          <w:szCs w:val="72"/>
        </w:rPr>
      </w:pPr>
      <w:r>
        <w:rPr>
          <w:rFonts w:hint="eastAsia" w:ascii="宋体" w:hAnsi="宋体" w:eastAsia="宋体"/>
          <w:b/>
          <w:sz w:val="72"/>
          <w:szCs w:val="72"/>
        </w:rPr>
        <w:t>梨树县安全生产监察大队</w:t>
      </w:r>
    </w:p>
    <w:p>
      <w:pPr>
        <w:tabs>
          <w:tab w:val="left" w:pos="2865"/>
        </w:tabs>
        <w:jc w:val="center"/>
        <w:rPr>
          <w:rFonts w:ascii="宋体" w:hAnsi="宋体" w:eastAsia="宋体"/>
          <w:b/>
          <w:sz w:val="72"/>
          <w:szCs w:val="72"/>
        </w:rPr>
      </w:pPr>
      <w:r>
        <w:rPr>
          <w:rFonts w:ascii="宋体" w:hAnsi="宋体" w:eastAsia="宋体"/>
          <w:b/>
          <w:sz w:val="72"/>
          <w:szCs w:val="72"/>
        </w:rPr>
        <w:t>2021</w:t>
      </w:r>
      <w:r>
        <w:rPr>
          <w:rFonts w:hint="eastAsia" w:ascii="宋体" w:hAnsi="宋体" w:eastAsia="宋体"/>
          <w:b/>
          <w:sz w:val="72"/>
          <w:szCs w:val="72"/>
        </w:rPr>
        <w:t>年部门预算</w:t>
      </w: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rPr>
          <w:rFonts w:ascii="宋体" w:hAnsi="宋体" w:eastAsia="宋体"/>
          <w:sz w:val="72"/>
          <w:szCs w:val="72"/>
        </w:rPr>
      </w:pPr>
    </w:p>
    <w:p>
      <w:pPr>
        <w:tabs>
          <w:tab w:val="left" w:pos="2595"/>
        </w:tabs>
        <w:jc w:val="center"/>
        <w:rPr>
          <w:rFonts w:ascii="宋体" w:hAnsi="宋体" w:eastAsia="宋体"/>
          <w:sz w:val="36"/>
          <w:szCs w:val="36"/>
        </w:rPr>
      </w:pPr>
      <w:r>
        <w:rPr>
          <w:rFonts w:hint="eastAsia" w:ascii="宋体" w:hAnsi="宋体" w:eastAsia="宋体"/>
          <w:sz w:val="36"/>
          <w:szCs w:val="36"/>
        </w:rPr>
        <w:t>二〇二一年四月</w:t>
      </w:r>
    </w:p>
    <w:p>
      <w:pPr>
        <w:tabs>
          <w:tab w:val="left" w:pos="2595"/>
        </w:tabs>
        <w:jc w:val="center"/>
        <w:rPr>
          <w:rFonts w:ascii="宋体" w:hAnsi="宋体" w:eastAsia="宋体"/>
          <w:sz w:val="36"/>
          <w:szCs w:val="36"/>
        </w:rPr>
      </w:pPr>
    </w:p>
    <w:p>
      <w:pPr>
        <w:tabs>
          <w:tab w:val="left" w:pos="2595"/>
        </w:tabs>
        <w:jc w:val="center"/>
        <w:rPr>
          <w:rFonts w:ascii="宋体" w:hAnsi="宋体" w:eastAsia="宋体"/>
          <w:sz w:val="36"/>
          <w:szCs w:val="36"/>
        </w:rPr>
      </w:pPr>
    </w:p>
    <w:p>
      <w:pPr>
        <w:tabs>
          <w:tab w:val="left" w:pos="2595"/>
        </w:tabs>
        <w:jc w:val="center"/>
        <w:rPr>
          <w:rFonts w:ascii="宋体" w:hAnsi="宋体" w:eastAsia="宋体"/>
          <w:b/>
          <w:sz w:val="32"/>
          <w:szCs w:val="32"/>
        </w:rPr>
      </w:pPr>
      <w:r>
        <w:rPr>
          <w:rFonts w:hint="eastAsia" w:ascii="宋体" w:hAnsi="宋体" w:eastAsia="宋体"/>
          <w:b/>
          <w:sz w:val="32"/>
          <w:szCs w:val="32"/>
        </w:rPr>
        <w:t>目</w:t>
      </w:r>
      <w:r>
        <w:rPr>
          <w:rFonts w:ascii="宋体" w:hAnsi="宋体" w:eastAsia="宋体"/>
          <w:b/>
          <w:sz w:val="32"/>
          <w:szCs w:val="32"/>
        </w:rPr>
        <w:t xml:space="preserve">    </w:t>
      </w:r>
      <w:r>
        <w:rPr>
          <w:rFonts w:hint="eastAsia" w:ascii="宋体" w:hAnsi="宋体" w:eastAsia="宋体"/>
          <w:b/>
          <w:sz w:val="32"/>
          <w:szCs w:val="32"/>
        </w:rPr>
        <w:t>录</w:t>
      </w:r>
    </w:p>
    <w:p>
      <w:pPr>
        <w:tabs>
          <w:tab w:val="left" w:pos="2595"/>
        </w:tabs>
        <w:jc w:val="left"/>
        <w:rPr>
          <w:rFonts w:ascii="宋体" w:hAnsi="宋体" w:eastAsia="宋体"/>
          <w:b/>
          <w:sz w:val="32"/>
          <w:szCs w:val="32"/>
        </w:rPr>
      </w:pPr>
      <w:r>
        <w:rPr>
          <w:rFonts w:hint="eastAsia" w:ascii="宋体" w:hAnsi="宋体" w:eastAsia="宋体"/>
          <w:b/>
          <w:sz w:val="32"/>
          <w:szCs w:val="32"/>
        </w:rPr>
        <w:t>第一部分</w:t>
      </w:r>
      <w:r>
        <w:rPr>
          <w:rFonts w:ascii="宋体" w:hAnsi="宋体" w:eastAsia="宋体"/>
          <w:b/>
          <w:sz w:val="32"/>
          <w:szCs w:val="32"/>
        </w:rPr>
        <w:t xml:space="preserve">   </w:t>
      </w:r>
      <w:r>
        <w:rPr>
          <w:rFonts w:hint="eastAsia" w:ascii="宋体" w:hAnsi="宋体" w:eastAsia="宋体"/>
          <w:b/>
          <w:sz w:val="32"/>
          <w:szCs w:val="32"/>
        </w:rPr>
        <w:t>部门概况</w:t>
      </w:r>
    </w:p>
    <w:p>
      <w:pPr>
        <w:pStyle w:val="8"/>
        <w:numPr>
          <w:ilvl w:val="0"/>
          <w:numId w:val="1"/>
        </w:numPr>
        <w:ind w:firstLineChars="0"/>
        <w:rPr>
          <w:rFonts w:ascii="宋体" w:hAnsi="宋体" w:eastAsia="宋体"/>
          <w:sz w:val="32"/>
          <w:szCs w:val="32"/>
        </w:rPr>
      </w:pPr>
      <w:r>
        <w:rPr>
          <w:rFonts w:hint="eastAsia" w:ascii="宋体" w:hAnsi="宋体" w:eastAsia="宋体"/>
          <w:sz w:val="32"/>
          <w:szCs w:val="32"/>
        </w:rPr>
        <w:t>主要职能</w:t>
      </w:r>
    </w:p>
    <w:p>
      <w:pPr>
        <w:pStyle w:val="8"/>
        <w:numPr>
          <w:ilvl w:val="0"/>
          <w:numId w:val="1"/>
        </w:numPr>
        <w:ind w:firstLineChars="0"/>
        <w:rPr>
          <w:rFonts w:ascii="宋体" w:hAnsi="宋体" w:eastAsia="宋体"/>
          <w:sz w:val="32"/>
          <w:szCs w:val="32"/>
        </w:rPr>
      </w:pPr>
      <w:r>
        <w:rPr>
          <w:rFonts w:hint="eastAsia" w:ascii="宋体" w:hAnsi="宋体" w:eastAsia="宋体"/>
          <w:sz w:val="32"/>
          <w:szCs w:val="32"/>
        </w:rPr>
        <w:t>机构设置</w:t>
      </w:r>
    </w:p>
    <w:p>
      <w:pPr>
        <w:jc w:val="left"/>
        <w:rPr>
          <w:rFonts w:ascii="宋体" w:hAnsi="宋体" w:eastAsia="宋体"/>
          <w:b/>
          <w:sz w:val="32"/>
          <w:szCs w:val="32"/>
        </w:rPr>
      </w:pPr>
      <w:r>
        <w:rPr>
          <w:rFonts w:hint="eastAsia" w:ascii="宋体" w:hAnsi="宋体" w:eastAsia="宋体"/>
          <w:b/>
          <w:sz w:val="32"/>
          <w:szCs w:val="32"/>
        </w:rPr>
        <w:t>第二部分</w:t>
      </w:r>
      <w:r>
        <w:rPr>
          <w:rFonts w:ascii="宋体" w:hAnsi="宋体" w:eastAsia="宋体"/>
          <w:b/>
          <w:sz w:val="32"/>
          <w:szCs w:val="32"/>
        </w:rPr>
        <w:t xml:space="preserve">   </w:t>
      </w:r>
      <w:r>
        <w:rPr>
          <w:rFonts w:hint="eastAsia" w:ascii="宋体" w:hAnsi="宋体" w:eastAsia="宋体"/>
          <w:b/>
          <w:sz w:val="32"/>
          <w:szCs w:val="32"/>
        </w:rPr>
        <w:t>预算表格</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收支预算表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收入预算表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财政拨款收支预算表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一般公共预算财政拨款功能分类支出预算表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一般公共预算财政拨款部门经济分类支出预算表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一般公共预算财政拨款政府经济分类支出预算表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一般公共预算财政拨款“三公”经费支出预算表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政府性基金预算财政拨款支出预算表</w:t>
      </w:r>
    </w:p>
    <w:p>
      <w:pPr>
        <w:pStyle w:val="8"/>
        <w:numPr>
          <w:ilvl w:val="0"/>
          <w:numId w:val="2"/>
        </w:numPr>
        <w:ind w:firstLineChars="0"/>
        <w:jc w:val="left"/>
        <w:rPr>
          <w:rFonts w:ascii="宋体" w:hAnsi="宋体" w:eastAsia="宋体"/>
          <w:sz w:val="32"/>
          <w:szCs w:val="32"/>
        </w:rPr>
      </w:pPr>
      <w:r>
        <w:rPr>
          <w:rFonts w:hint="eastAsia" w:ascii="宋体" w:hAnsi="宋体" w:eastAsia="宋体"/>
          <w:sz w:val="32"/>
          <w:szCs w:val="32"/>
        </w:rPr>
        <w:t>项目支出绩效目标表</w:t>
      </w:r>
    </w:p>
    <w:p>
      <w:pPr>
        <w:pStyle w:val="8"/>
        <w:ind w:firstLine="0" w:firstLineChars="0"/>
        <w:rPr>
          <w:rFonts w:ascii="宋体" w:hAnsi="宋体" w:eastAsia="宋体"/>
          <w:b/>
          <w:sz w:val="32"/>
          <w:szCs w:val="32"/>
        </w:rPr>
      </w:pPr>
      <w:r>
        <w:rPr>
          <w:rFonts w:hint="eastAsia" w:ascii="宋体" w:hAnsi="宋体" w:eastAsia="宋体"/>
          <w:b/>
          <w:sz w:val="32"/>
          <w:szCs w:val="32"/>
        </w:rPr>
        <w:t>第三部分   情况说明</w:t>
      </w:r>
    </w:p>
    <w:p>
      <w:pPr>
        <w:pStyle w:val="8"/>
        <w:ind w:firstLine="0" w:firstLineChars="0"/>
        <w:rPr>
          <w:rFonts w:ascii="宋体" w:hAnsi="宋体" w:eastAsia="宋体"/>
          <w:b/>
          <w:sz w:val="32"/>
          <w:szCs w:val="32"/>
        </w:rPr>
      </w:pPr>
      <w:r>
        <w:rPr>
          <w:rFonts w:hint="eastAsia" w:ascii="宋体" w:hAnsi="宋体" w:eastAsia="宋体"/>
          <w:b/>
          <w:sz w:val="32"/>
          <w:szCs w:val="32"/>
        </w:rPr>
        <w:t>第四部分   名词解释</w:t>
      </w:r>
    </w:p>
    <w:p>
      <w:pPr>
        <w:rPr>
          <w:rFonts w:ascii="宋体" w:hAnsi="宋体" w:eastAsia="宋体"/>
          <w:sz w:val="32"/>
          <w:szCs w:val="32"/>
        </w:rPr>
      </w:pPr>
    </w:p>
    <w:p>
      <w:pPr>
        <w:rPr>
          <w:rFonts w:ascii="宋体" w:hAnsi="宋体" w:eastAsia="宋体"/>
          <w:sz w:val="32"/>
          <w:szCs w:val="32"/>
        </w:rPr>
      </w:pPr>
    </w:p>
    <w:p>
      <w:pPr>
        <w:rPr>
          <w:rFonts w:ascii="宋体" w:hAnsi="宋体" w:eastAsia="宋体"/>
          <w:sz w:val="32"/>
          <w:szCs w:val="32"/>
        </w:rPr>
      </w:pPr>
    </w:p>
    <w:p>
      <w:pPr>
        <w:rPr>
          <w:rFonts w:ascii="宋体" w:hAnsi="宋体" w:eastAsia="宋体"/>
          <w:sz w:val="32"/>
          <w:szCs w:val="32"/>
        </w:rPr>
      </w:pPr>
    </w:p>
    <w:p>
      <w:pPr>
        <w:tabs>
          <w:tab w:val="left" w:pos="2595"/>
        </w:tabs>
        <w:jc w:val="left"/>
        <w:rPr>
          <w:rFonts w:ascii="宋体" w:hAnsi="宋体" w:eastAsia="宋体"/>
          <w:b/>
          <w:sz w:val="32"/>
          <w:szCs w:val="32"/>
        </w:rPr>
      </w:pPr>
    </w:p>
    <w:p>
      <w:pPr>
        <w:tabs>
          <w:tab w:val="left" w:pos="2595"/>
        </w:tabs>
        <w:jc w:val="center"/>
        <w:rPr>
          <w:rFonts w:ascii="宋体" w:hAnsi="宋体" w:eastAsia="宋体"/>
          <w:b/>
          <w:sz w:val="32"/>
          <w:szCs w:val="32"/>
        </w:rPr>
      </w:pPr>
      <w:r>
        <w:rPr>
          <w:rFonts w:hint="eastAsia" w:ascii="宋体" w:hAnsi="宋体" w:eastAsia="宋体"/>
          <w:b/>
          <w:sz w:val="32"/>
          <w:szCs w:val="32"/>
        </w:rPr>
        <w:t>第一部分</w:t>
      </w:r>
      <w:r>
        <w:rPr>
          <w:rFonts w:ascii="宋体" w:hAnsi="宋体" w:eastAsia="宋体"/>
          <w:b/>
          <w:sz w:val="32"/>
          <w:szCs w:val="32"/>
        </w:rPr>
        <w:t xml:space="preserve">   </w:t>
      </w:r>
      <w:r>
        <w:rPr>
          <w:rFonts w:hint="eastAsia" w:ascii="宋体" w:hAnsi="宋体" w:eastAsia="宋体"/>
          <w:b/>
          <w:sz w:val="32"/>
          <w:szCs w:val="32"/>
        </w:rPr>
        <w:t>部门概况</w:t>
      </w:r>
    </w:p>
    <w:p>
      <w:pPr>
        <w:numPr>
          <w:ilvl w:val="0"/>
          <w:numId w:val="3"/>
        </w:numPr>
        <w:rPr>
          <w:rFonts w:ascii="宋体" w:hAnsi="宋体" w:eastAsia="宋体"/>
          <w:sz w:val="32"/>
          <w:szCs w:val="32"/>
        </w:rPr>
      </w:pPr>
      <w:r>
        <w:rPr>
          <w:rFonts w:hint="eastAsia" w:ascii="宋体" w:hAnsi="宋体" w:eastAsia="宋体"/>
          <w:sz w:val="32"/>
          <w:szCs w:val="32"/>
        </w:rPr>
        <w:t>主要职能</w:t>
      </w:r>
    </w:p>
    <w:p>
      <w:pPr>
        <w:rPr>
          <w:rFonts w:hint="eastAsia" w:ascii="宋体" w:hAnsi="宋体" w:eastAsia="宋体"/>
          <w:sz w:val="32"/>
          <w:szCs w:val="32"/>
        </w:rPr>
      </w:pPr>
      <w:r>
        <w:rPr>
          <w:rFonts w:hint="eastAsia" w:ascii="宋体" w:hAnsi="宋体" w:eastAsia="宋体"/>
          <w:sz w:val="32"/>
          <w:szCs w:val="32"/>
        </w:rPr>
        <w:t>梨树县安全生产监察大队</w:t>
      </w:r>
    </w:p>
    <w:p>
      <w:pPr>
        <w:rPr>
          <w:rFonts w:hint="eastAsia" w:ascii="宋体" w:hAnsi="宋体" w:eastAsia="宋体"/>
          <w:sz w:val="32"/>
          <w:szCs w:val="32"/>
        </w:rPr>
      </w:pPr>
      <w:r>
        <w:rPr>
          <w:rFonts w:hint="eastAsia" w:ascii="宋体" w:hAnsi="宋体"/>
          <w:sz w:val="32"/>
          <w:szCs w:val="32"/>
          <w:lang w:val="en-US" w:eastAsia="zh-CN"/>
        </w:rPr>
        <w:t xml:space="preserve">    </w:t>
      </w:r>
      <w:r>
        <w:rPr>
          <w:rFonts w:hint="eastAsia" w:ascii="宋体" w:hAnsi="宋体" w:eastAsia="宋体"/>
          <w:sz w:val="32"/>
          <w:szCs w:val="32"/>
        </w:rPr>
        <w:t>承担法律法规赋予的有关危险化学品、烟花爆竹、矿山、工贸等行业领域安全生产执法以及地质灾害、水旱灾害、森</w:t>
      </w:r>
    </w:p>
    <w:p>
      <w:pPr>
        <w:rPr>
          <w:rFonts w:hint="eastAsia" w:ascii="宋体" w:hAnsi="宋体" w:eastAsia="宋体"/>
          <w:sz w:val="32"/>
          <w:szCs w:val="32"/>
        </w:rPr>
      </w:pPr>
      <w:r>
        <w:rPr>
          <w:rFonts w:hint="eastAsia" w:ascii="宋体" w:hAnsi="宋体" w:eastAsia="宋体"/>
          <w:sz w:val="32"/>
          <w:szCs w:val="32"/>
        </w:rPr>
        <w:t>林草原火灾等有关应急抢险和灾害救助、防震减灾等方面的</w:t>
      </w:r>
    </w:p>
    <w:p>
      <w:pPr>
        <w:rPr>
          <w:rFonts w:hint="eastAsia" w:ascii="宋体" w:hAnsi="宋体" w:eastAsia="宋体"/>
          <w:sz w:val="32"/>
          <w:szCs w:val="32"/>
        </w:rPr>
      </w:pPr>
      <w:r>
        <w:rPr>
          <w:rFonts w:hint="eastAsia" w:ascii="宋体" w:hAnsi="宋体" w:eastAsia="宋体"/>
          <w:sz w:val="32"/>
          <w:szCs w:val="32"/>
        </w:rPr>
        <w:t>日常执法检查，负责上述行业领域违法案件的查处，实施本</w:t>
      </w:r>
    </w:p>
    <w:p>
      <w:pPr>
        <w:rPr>
          <w:rFonts w:hint="eastAsia" w:ascii="宋体" w:hAnsi="宋体" w:eastAsia="宋体"/>
          <w:sz w:val="32"/>
          <w:szCs w:val="32"/>
        </w:rPr>
      </w:pPr>
      <w:r>
        <w:rPr>
          <w:rFonts w:hint="eastAsia" w:ascii="宋体" w:hAnsi="宋体" w:eastAsia="宋体"/>
          <w:sz w:val="32"/>
          <w:szCs w:val="32"/>
        </w:rPr>
        <w:t>级应急管理部门职权范围内的行政处罚、行政强制。</w:t>
      </w:r>
    </w:p>
    <w:p>
      <w:pPr>
        <w:tabs>
          <w:tab w:val="left" w:pos="690"/>
        </w:tabs>
        <w:rPr>
          <w:rFonts w:hint="eastAsia" w:ascii="宋体" w:hAnsi="宋体" w:eastAsia="宋体"/>
          <w:sz w:val="32"/>
          <w:szCs w:val="32"/>
          <w:lang w:val="en-US" w:eastAsia="zh-CN"/>
        </w:rPr>
      </w:pPr>
      <w:r>
        <w:rPr>
          <w:rFonts w:hint="eastAsia" w:ascii="宋体" w:hAnsi="宋体"/>
          <w:sz w:val="32"/>
          <w:szCs w:val="32"/>
          <w:lang w:val="en-US" w:eastAsia="zh-CN"/>
        </w:rPr>
        <w:t xml:space="preserve">    二、机构设置</w:t>
      </w:r>
    </w:p>
    <w:p>
      <w:pPr>
        <w:tabs>
          <w:tab w:val="left" w:pos="690"/>
        </w:tabs>
        <w:rPr>
          <w:rFonts w:hint="eastAsia" w:ascii="宋体" w:hAnsi="宋体" w:eastAsia="宋体"/>
          <w:sz w:val="32"/>
          <w:szCs w:val="32"/>
        </w:rPr>
      </w:pPr>
      <w:r>
        <w:rPr>
          <w:rFonts w:ascii="宋体" w:hAnsi="宋体" w:eastAsia="宋体"/>
          <w:sz w:val="32"/>
          <w:szCs w:val="32"/>
        </w:rPr>
        <w:tab/>
      </w:r>
      <w:r>
        <w:rPr>
          <w:rFonts w:hint="eastAsia" w:ascii="宋体" w:hAnsi="宋体" w:eastAsia="宋体"/>
          <w:sz w:val="32"/>
          <w:szCs w:val="32"/>
        </w:rPr>
        <w:t>根据上述职责，梨树县安全生产监察大队内设</w:t>
      </w:r>
      <w:r>
        <w:rPr>
          <w:rFonts w:hint="eastAsia" w:ascii="宋体" w:hAnsi="宋体"/>
          <w:sz w:val="32"/>
          <w:szCs w:val="32"/>
          <w:lang w:val="en-US" w:eastAsia="zh-CN"/>
        </w:rPr>
        <w:t>2</w:t>
      </w:r>
      <w:r>
        <w:rPr>
          <w:rFonts w:hint="eastAsia" w:ascii="宋体" w:hAnsi="宋体" w:eastAsia="宋体"/>
          <w:sz w:val="32"/>
          <w:szCs w:val="32"/>
        </w:rPr>
        <w:t>个科室，分别为: 办公室、安全生产监察科。</w:t>
      </w:r>
      <w:r>
        <w:rPr>
          <w:rFonts w:hint="eastAsia" w:ascii="宋体" w:hAnsi="宋体"/>
          <w:sz w:val="32"/>
          <w:szCs w:val="32"/>
          <w:lang w:eastAsia="zh-CN"/>
        </w:rPr>
        <w:t>在职人员</w:t>
      </w:r>
      <w:r>
        <w:rPr>
          <w:rFonts w:hint="eastAsia" w:ascii="宋体" w:hAnsi="宋体"/>
          <w:sz w:val="32"/>
          <w:szCs w:val="32"/>
          <w:lang w:val="en-US" w:eastAsia="zh-CN"/>
        </w:rPr>
        <w:t>12人。</w:t>
      </w:r>
      <w:r>
        <w:rPr>
          <w:rFonts w:hint="eastAsia" w:ascii="宋体" w:hAnsi="宋体" w:eastAsia="宋体"/>
          <w:sz w:val="32"/>
          <w:szCs w:val="32"/>
        </w:rPr>
        <w:t xml:space="preserve">      </w:t>
      </w:r>
    </w:p>
    <w:p>
      <w:pPr>
        <w:tabs>
          <w:tab w:val="left" w:pos="690"/>
        </w:tabs>
        <w:rPr>
          <w:rFonts w:hint="eastAsia" w:ascii="宋体" w:hAnsi="宋体" w:eastAsia="宋体"/>
          <w:sz w:val="32"/>
          <w:szCs w:val="32"/>
        </w:rPr>
      </w:pPr>
    </w:p>
    <w:p>
      <w:pPr>
        <w:tabs>
          <w:tab w:val="left" w:pos="690"/>
        </w:tabs>
        <w:ind w:firstLine="2570" w:firstLineChars="800"/>
        <w:rPr>
          <w:rFonts w:ascii="宋体" w:hAnsi="宋体" w:eastAsia="宋体"/>
          <w:b/>
          <w:sz w:val="32"/>
          <w:szCs w:val="32"/>
        </w:rPr>
      </w:pPr>
      <w:bookmarkStart w:id="0" w:name="_GoBack"/>
      <w:bookmarkEnd w:id="0"/>
      <w:r>
        <w:rPr>
          <w:rFonts w:hint="eastAsia" w:ascii="宋体" w:hAnsi="宋体" w:eastAsia="宋体"/>
          <w:b/>
          <w:sz w:val="32"/>
          <w:szCs w:val="32"/>
        </w:rPr>
        <w:t>第二部分</w:t>
      </w:r>
      <w:r>
        <w:rPr>
          <w:rFonts w:ascii="宋体" w:hAnsi="宋体" w:eastAsia="宋体"/>
          <w:b/>
          <w:sz w:val="32"/>
          <w:szCs w:val="32"/>
        </w:rPr>
        <w:t xml:space="preserve">  </w:t>
      </w:r>
      <w:r>
        <w:rPr>
          <w:rFonts w:hint="eastAsia" w:ascii="宋体" w:hAnsi="宋体" w:eastAsia="宋体"/>
          <w:b/>
          <w:sz w:val="32"/>
          <w:szCs w:val="32"/>
        </w:rPr>
        <w:t>预算表格</w:t>
      </w:r>
    </w:p>
    <w:p>
      <w:pPr>
        <w:tabs>
          <w:tab w:val="left" w:pos="690"/>
        </w:tabs>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详见附表</w:t>
      </w:r>
      <w:r>
        <w:rPr>
          <w:rFonts w:ascii="宋体" w:hAnsi="宋体" w:eastAsia="宋体"/>
          <w:sz w:val="32"/>
          <w:szCs w:val="32"/>
        </w:rPr>
        <w:t>1-9</w:t>
      </w:r>
    </w:p>
    <w:p>
      <w:pPr>
        <w:tabs>
          <w:tab w:val="left" w:pos="1200"/>
        </w:tabs>
        <w:jc w:val="center"/>
        <w:rPr>
          <w:rFonts w:ascii="宋体" w:hAnsi="宋体" w:eastAsia="宋体"/>
          <w:b/>
          <w:bCs/>
          <w:sz w:val="32"/>
          <w:szCs w:val="32"/>
        </w:rPr>
      </w:pPr>
      <w:r>
        <w:rPr>
          <w:rFonts w:hint="eastAsia" w:ascii="宋体" w:hAnsi="宋体" w:eastAsia="宋体"/>
          <w:b/>
          <w:bCs/>
          <w:sz w:val="32"/>
          <w:szCs w:val="32"/>
        </w:rPr>
        <w:t>第三部分   情况说明</w:t>
      </w:r>
    </w:p>
    <w:p>
      <w:pPr>
        <w:tabs>
          <w:tab w:val="left" w:pos="1200"/>
        </w:tabs>
        <w:ind w:firstLine="640" w:firstLineChars="200"/>
        <w:jc w:val="left"/>
        <w:rPr>
          <w:rFonts w:ascii="宋体" w:hAnsi="宋体" w:eastAsia="宋体"/>
          <w:sz w:val="32"/>
          <w:szCs w:val="32"/>
        </w:rPr>
      </w:pPr>
      <w:r>
        <w:rPr>
          <w:rFonts w:hint="eastAsia" w:ascii="宋体" w:hAnsi="宋体" w:eastAsia="宋体"/>
          <w:sz w:val="32"/>
          <w:szCs w:val="32"/>
        </w:rPr>
        <w:t>一、2021年收支预算总体情况</w:t>
      </w:r>
    </w:p>
    <w:p>
      <w:pPr>
        <w:tabs>
          <w:tab w:val="left" w:pos="1200"/>
        </w:tabs>
        <w:ind w:firstLine="660"/>
        <w:jc w:val="left"/>
        <w:rPr>
          <w:rFonts w:ascii="宋体" w:hAnsi="宋体" w:eastAsia="宋体"/>
          <w:sz w:val="32"/>
          <w:szCs w:val="32"/>
        </w:rPr>
      </w:pPr>
      <w:r>
        <w:rPr>
          <w:rFonts w:hint="eastAsia" w:ascii="宋体" w:hAnsi="宋体" w:eastAsia="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Pr>
          <w:rFonts w:hint="eastAsia" w:ascii="宋体" w:hAnsi="宋体"/>
          <w:sz w:val="32"/>
          <w:szCs w:val="32"/>
          <w:lang w:val="en-US" w:eastAsia="zh-CN"/>
        </w:rPr>
        <w:t>128.87</w:t>
      </w:r>
      <w:r>
        <w:rPr>
          <w:rFonts w:hint="eastAsia" w:ascii="宋体" w:hAnsi="宋体" w:eastAsia="宋体"/>
          <w:sz w:val="32"/>
          <w:szCs w:val="32"/>
        </w:rPr>
        <w:t>万元，比2020年预算减少</w:t>
      </w:r>
      <w:r>
        <w:rPr>
          <w:rFonts w:hint="eastAsia" w:ascii="宋体" w:hAnsi="宋体"/>
          <w:sz w:val="32"/>
          <w:szCs w:val="32"/>
          <w:lang w:val="en-US" w:eastAsia="zh-CN"/>
        </w:rPr>
        <w:t>5</w:t>
      </w:r>
      <w:r>
        <w:rPr>
          <w:rFonts w:hint="eastAsia" w:ascii="宋体" w:hAnsi="宋体" w:eastAsia="宋体"/>
          <w:sz w:val="32"/>
          <w:szCs w:val="32"/>
        </w:rPr>
        <w:t>万元，主要原因是机构步入正轨，所有支出有所减少等。</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二、2021年收入预算情况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2021年收入预算 </w:t>
      </w:r>
      <w:r>
        <w:rPr>
          <w:rFonts w:hint="eastAsia" w:ascii="宋体" w:hAnsi="宋体"/>
          <w:sz w:val="32"/>
          <w:szCs w:val="32"/>
          <w:lang w:val="en-US" w:eastAsia="zh-CN"/>
        </w:rPr>
        <w:t>128.87</w:t>
      </w:r>
      <w:r>
        <w:rPr>
          <w:rFonts w:hint="eastAsia" w:ascii="宋体" w:hAnsi="宋体" w:eastAsia="宋体"/>
          <w:sz w:val="32"/>
          <w:szCs w:val="32"/>
        </w:rPr>
        <w:t>万元，其中：本年收入</w:t>
      </w:r>
      <w:r>
        <w:rPr>
          <w:rFonts w:hint="eastAsia" w:ascii="宋体" w:hAnsi="宋体"/>
          <w:sz w:val="32"/>
          <w:szCs w:val="32"/>
          <w:lang w:val="en-US" w:eastAsia="zh-CN"/>
        </w:rPr>
        <w:t>128.87</w:t>
      </w:r>
      <w:r>
        <w:rPr>
          <w:rFonts w:hint="eastAsia" w:ascii="宋体" w:hAnsi="宋体" w:eastAsia="宋体"/>
          <w:sz w:val="32"/>
          <w:szCs w:val="32"/>
        </w:rPr>
        <w:t xml:space="preserve">  万元，占 100 %。本年收入中，一般公共预算拨款收入 </w:t>
      </w:r>
      <w:r>
        <w:rPr>
          <w:rFonts w:hint="eastAsia" w:ascii="宋体" w:hAnsi="宋体"/>
          <w:sz w:val="32"/>
          <w:szCs w:val="32"/>
          <w:lang w:val="en-US" w:eastAsia="zh-CN"/>
        </w:rPr>
        <w:t>128.87</w:t>
      </w:r>
      <w:r>
        <w:rPr>
          <w:rFonts w:hint="eastAsia" w:ascii="宋体" w:hAnsi="宋体" w:eastAsia="宋体"/>
          <w:sz w:val="32"/>
          <w:szCs w:val="32"/>
        </w:rPr>
        <w:t>万元，占100 %。</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三、2021年支出预算情况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2021年支出预算</w:t>
      </w:r>
      <w:r>
        <w:rPr>
          <w:rFonts w:hint="eastAsia" w:ascii="宋体" w:hAnsi="宋体"/>
          <w:sz w:val="32"/>
          <w:szCs w:val="32"/>
          <w:lang w:val="en-US" w:eastAsia="zh-CN"/>
        </w:rPr>
        <w:t>128.87</w:t>
      </w:r>
      <w:r>
        <w:rPr>
          <w:rFonts w:hint="eastAsia" w:ascii="宋体" w:hAnsi="宋体" w:eastAsia="宋体"/>
          <w:sz w:val="32"/>
          <w:szCs w:val="32"/>
        </w:rPr>
        <w:t>万元，其中：基本支出</w:t>
      </w:r>
      <w:r>
        <w:rPr>
          <w:rFonts w:hint="eastAsia" w:ascii="宋体" w:hAnsi="宋体"/>
          <w:sz w:val="32"/>
          <w:szCs w:val="32"/>
          <w:lang w:val="en-US" w:eastAsia="zh-CN"/>
        </w:rPr>
        <w:t>128.87</w:t>
      </w:r>
      <w:r>
        <w:rPr>
          <w:rFonts w:hint="eastAsia" w:ascii="宋体" w:hAnsi="宋体" w:eastAsia="宋体"/>
          <w:sz w:val="32"/>
          <w:szCs w:val="32"/>
        </w:rPr>
        <w:t xml:space="preserve">     万元，占100 %。基本支出中，人员经费</w:t>
      </w:r>
      <w:r>
        <w:rPr>
          <w:rFonts w:hint="eastAsia" w:ascii="宋体" w:hAnsi="宋体"/>
          <w:sz w:val="32"/>
          <w:szCs w:val="32"/>
          <w:lang w:val="en-US" w:eastAsia="zh-CN"/>
        </w:rPr>
        <w:t>128.87</w:t>
      </w:r>
      <w:r>
        <w:rPr>
          <w:rFonts w:hint="eastAsia" w:ascii="宋体" w:hAnsi="宋体" w:eastAsia="宋体"/>
          <w:sz w:val="32"/>
          <w:szCs w:val="32"/>
        </w:rPr>
        <w:t>万元，占</w:t>
      </w:r>
      <w:r>
        <w:rPr>
          <w:rFonts w:hint="eastAsia" w:ascii="宋体" w:hAnsi="宋体"/>
          <w:sz w:val="32"/>
          <w:szCs w:val="32"/>
          <w:lang w:val="en-US" w:eastAsia="zh-CN"/>
        </w:rPr>
        <w:t>100</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四、2021年财政拨款收支预算情况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2021年财政拨款收支总预算</w:t>
      </w:r>
      <w:r>
        <w:rPr>
          <w:rFonts w:hint="eastAsia" w:ascii="宋体" w:hAnsi="宋体"/>
          <w:sz w:val="32"/>
          <w:szCs w:val="32"/>
          <w:lang w:val="en-US" w:eastAsia="zh-CN"/>
        </w:rPr>
        <w:t>128.87</w:t>
      </w:r>
      <w:r>
        <w:rPr>
          <w:rFonts w:hint="eastAsia" w:ascii="宋体" w:hAnsi="宋体" w:eastAsia="宋体"/>
          <w:sz w:val="32"/>
          <w:szCs w:val="32"/>
        </w:rPr>
        <w:t xml:space="preserve">万元，其中：一般公共预算拨款 </w:t>
      </w:r>
      <w:r>
        <w:rPr>
          <w:rFonts w:hint="eastAsia" w:ascii="宋体" w:hAnsi="宋体"/>
          <w:sz w:val="32"/>
          <w:szCs w:val="32"/>
          <w:lang w:val="en-US" w:eastAsia="zh-CN"/>
        </w:rPr>
        <w:t>128.87</w:t>
      </w:r>
      <w:r>
        <w:rPr>
          <w:rFonts w:hint="eastAsia" w:ascii="宋体" w:hAnsi="宋体" w:eastAsia="宋体"/>
          <w:sz w:val="32"/>
          <w:szCs w:val="32"/>
        </w:rPr>
        <w:t>万元。支出包括：（灾害防治及应急管理支出</w:t>
      </w:r>
      <w:r>
        <w:rPr>
          <w:rFonts w:hint="eastAsia" w:ascii="宋体" w:hAnsi="宋体"/>
          <w:sz w:val="32"/>
          <w:szCs w:val="32"/>
          <w:lang w:val="en-US" w:eastAsia="zh-CN"/>
        </w:rPr>
        <w:t>94.6</w:t>
      </w:r>
      <w:r>
        <w:rPr>
          <w:rFonts w:hint="eastAsia" w:ascii="宋体" w:hAnsi="宋体" w:eastAsia="宋体"/>
          <w:sz w:val="32"/>
          <w:szCs w:val="32"/>
        </w:rPr>
        <w:t xml:space="preserve">万元，社会保障和就业支出 </w:t>
      </w:r>
      <w:r>
        <w:rPr>
          <w:rFonts w:hint="eastAsia" w:ascii="宋体" w:hAnsi="宋体"/>
          <w:sz w:val="32"/>
          <w:szCs w:val="32"/>
          <w:lang w:val="en-US" w:eastAsia="zh-CN"/>
        </w:rPr>
        <w:t>23.63</w:t>
      </w:r>
      <w:r>
        <w:rPr>
          <w:rFonts w:hint="eastAsia" w:ascii="宋体" w:hAnsi="宋体" w:eastAsia="宋体"/>
          <w:sz w:val="32"/>
          <w:szCs w:val="32"/>
        </w:rPr>
        <w:t>万元,卫生健康支出</w:t>
      </w:r>
      <w:r>
        <w:rPr>
          <w:rFonts w:hint="eastAsia" w:ascii="宋体" w:hAnsi="宋体"/>
          <w:sz w:val="32"/>
          <w:szCs w:val="32"/>
          <w:lang w:val="en-US" w:eastAsia="zh-CN"/>
        </w:rPr>
        <w:t>3.87</w:t>
      </w:r>
      <w:r>
        <w:rPr>
          <w:rFonts w:hint="eastAsia" w:ascii="宋体" w:hAnsi="宋体" w:eastAsia="宋体"/>
          <w:sz w:val="32"/>
          <w:szCs w:val="32"/>
        </w:rPr>
        <w:t>万元，住房保障支出</w:t>
      </w:r>
      <w:r>
        <w:rPr>
          <w:rFonts w:hint="eastAsia" w:ascii="宋体" w:hAnsi="宋体"/>
          <w:sz w:val="32"/>
          <w:szCs w:val="32"/>
          <w:lang w:val="en-US" w:eastAsia="zh-CN"/>
        </w:rPr>
        <w:t>6.77</w:t>
      </w:r>
      <w:r>
        <w:rPr>
          <w:rFonts w:hint="eastAsia" w:ascii="宋体" w:hAnsi="宋体" w:eastAsia="宋体"/>
          <w:sz w:val="32"/>
          <w:szCs w:val="32"/>
        </w:rPr>
        <w:t>万元。）</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五、2021年一般公共预算财政拨款情况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 xml:space="preserve">2021年一般公共预算当年拨款 </w:t>
      </w:r>
      <w:r>
        <w:rPr>
          <w:rFonts w:hint="eastAsia" w:ascii="宋体" w:hAnsi="宋体"/>
          <w:sz w:val="32"/>
          <w:szCs w:val="32"/>
          <w:lang w:val="en-US" w:eastAsia="zh-CN"/>
        </w:rPr>
        <w:t>128.87</w:t>
      </w:r>
      <w:r>
        <w:rPr>
          <w:rFonts w:hint="eastAsia" w:ascii="宋体" w:hAnsi="宋体" w:eastAsia="宋体"/>
          <w:sz w:val="32"/>
          <w:szCs w:val="32"/>
        </w:rPr>
        <w:t xml:space="preserve">万元，其中：基本支出 </w:t>
      </w:r>
      <w:r>
        <w:rPr>
          <w:rFonts w:hint="eastAsia" w:ascii="宋体" w:hAnsi="宋体"/>
          <w:sz w:val="32"/>
          <w:szCs w:val="32"/>
          <w:lang w:val="en-US" w:eastAsia="zh-CN"/>
        </w:rPr>
        <w:t>128.87</w:t>
      </w:r>
      <w:r>
        <w:rPr>
          <w:rFonts w:hint="eastAsia" w:ascii="宋体" w:hAnsi="宋体" w:eastAsia="宋体"/>
          <w:sz w:val="32"/>
          <w:szCs w:val="32"/>
        </w:rPr>
        <w:t>万元，占 100 %。基本支出中，人员经费</w:t>
      </w:r>
      <w:r>
        <w:rPr>
          <w:rFonts w:hint="eastAsia" w:ascii="宋体" w:hAnsi="宋体"/>
          <w:sz w:val="32"/>
          <w:szCs w:val="32"/>
          <w:lang w:val="en-US" w:eastAsia="zh-CN"/>
        </w:rPr>
        <w:t>128.87</w:t>
      </w:r>
      <w:r>
        <w:rPr>
          <w:rFonts w:hint="eastAsia" w:ascii="宋体" w:hAnsi="宋体" w:eastAsia="宋体"/>
          <w:sz w:val="32"/>
          <w:szCs w:val="32"/>
        </w:rPr>
        <w:t>万元，占</w:t>
      </w:r>
      <w:r>
        <w:rPr>
          <w:rFonts w:hint="eastAsia" w:ascii="宋体" w:hAnsi="宋体"/>
          <w:sz w:val="32"/>
          <w:szCs w:val="32"/>
          <w:lang w:val="en-US" w:eastAsia="zh-CN"/>
        </w:rPr>
        <w:t>100</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（此部分需按一般公共预算表功能科目详细说明）</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六、2021年一般公共预算基本支出情况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2021年一般公共预算基本支出</w:t>
      </w:r>
      <w:r>
        <w:rPr>
          <w:rFonts w:hint="eastAsia" w:ascii="宋体" w:hAnsi="宋体"/>
          <w:sz w:val="32"/>
          <w:szCs w:val="32"/>
          <w:lang w:val="en-US" w:eastAsia="zh-CN"/>
        </w:rPr>
        <w:t>128.87</w:t>
      </w:r>
      <w:r>
        <w:rPr>
          <w:rFonts w:hint="eastAsia" w:ascii="宋体" w:hAnsi="宋体" w:eastAsia="宋体"/>
          <w:sz w:val="32"/>
          <w:szCs w:val="32"/>
        </w:rPr>
        <w:t xml:space="preserve">万元，其中：人员经费 </w:t>
      </w:r>
      <w:r>
        <w:rPr>
          <w:rFonts w:hint="eastAsia" w:ascii="宋体" w:hAnsi="宋体"/>
          <w:sz w:val="32"/>
          <w:szCs w:val="32"/>
          <w:lang w:val="en-US" w:eastAsia="zh-CN"/>
        </w:rPr>
        <w:t>128.87</w:t>
      </w:r>
      <w:r>
        <w:rPr>
          <w:rFonts w:hint="eastAsia" w:ascii="宋体" w:hAnsi="宋体" w:eastAsia="宋体"/>
          <w:sz w:val="32"/>
          <w:szCs w:val="32"/>
        </w:rPr>
        <w:t>万元，主要包括：基本工资、津贴补贴、奖金、绩效工资、机关事业单位基本养老保险缴费、职工基本医疗保险缴费、其他社会保障缴费、住房公积金、医疗费、离休费、退休费、医疗补助、其他对个人和家庭的补助支出。</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七、2021年一般公共预算“三公”经费拨款情况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2021年</w:t>
      </w:r>
      <w:r>
        <w:rPr>
          <w:rFonts w:hint="eastAsia" w:ascii="宋体" w:hAnsi="宋体"/>
          <w:sz w:val="32"/>
          <w:szCs w:val="32"/>
          <w:lang w:eastAsia="zh-CN"/>
        </w:rPr>
        <w:t>无</w:t>
      </w:r>
      <w:r>
        <w:rPr>
          <w:rFonts w:hint="eastAsia" w:ascii="宋体" w:hAnsi="宋体" w:eastAsia="宋体"/>
          <w:sz w:val="32"/>
          <w:szCs w:val="32"/>
        </w:rPr>
        <w:t>“三公”经费。</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1、因公出国（境）费 0万元，比2020年预算数增加（减少）0万元（或与2020年数持平），主要原因是本局没有因公出国人员。</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2、公务接待费0 万元，比2020年预算数减少0 万元，主要原因是没有公务接待。</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3、公务用车购置及运行费</w:t>
      </w:r>
      <w:r>
        <w:rPr>
          <w:rFonts w:hint="eastAsia" w:ascii="宋体" w:hAnsi="宋体"/>
          <w:sz w:val="32"/>
          <w:szCs w:val="32"/>
          <w:lang w:val="en-US" w:eastAsia="zh-CN"/>
        </w:rPr>
        <w:t>0</w:t>
      </w:r>
      <w:r>
        <w:rPr>
          <w:rFonts w:hint="eastAsia" w:ascii="宋体" w:hAnsi="宋体" w:eastAsia="宋体"/>
          <w:sz w:val="32"/>
          <w:szCs w:val="32"/>
        </w:rPr>
        <w:t>万元，比2020年预算数减少</w:t>
      </w:r>
      <w:r>
        <w:rPr>
          <w:rFonts w:hint="eastAsia" w:ascii="宋体" w:hAnsi="宋体"/>
          <w:sz w:val="32"/>
          <w:szCs w:val="32"/>
          <w:lang w:val="en-US" w:eastAsia="zh-CN"/>
        </w:rPr>
        <w:t>0</w:t>
      </w:r>
      <w:r>
        <w:rPr>
          <w:rFonts w:hint="eastAsia" w:ascii="宋体" w:hAnsi="宋体" w:eastAsia="宋体"/>
          <w:sz w:val="32"/>
          <w:szCs w:val="32"/>
        </w:rPr>
        <w:t>万元。主要原因是</w:t>
      </w:r>
      <w:r>
        <w:rPr>
          <w:rFonts w:hint="eastAsia" w:ascii="宋体" w:hAnsi="宋体"/>
          <w:sz w:val="32"/>
          <w:szCs w:val="32"/>
          <w:lang w:eastAsia="zh-CN"/>
        </w:rPr>
        <w:t>本单位无公务用车</w:t>
      </w:r>
      <w:r>
        <w:rPr>
          <w:rFonts w:hint="eastAsia" w:ascii="宋体" w:hAnsi="宋体" w:eastAsia="宋体"/>
          <w:sz w:val="32"/>
          <w:szCs w:val="32"/>
        </w:rPr>
        <w:t>。</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八、2021年政府性基金预算支出情况</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本部门无政府性基金预算拨款。</w:t>
      </w:r>
    </w:p>
    <w:p>
      <w:pPr>
        <w:tabs>
          <w:tab w:val="left" w:pos="1200"/>
          <w:tab w:val="right" w:pos="8306"/>
        </w:tabs>
        <w:ind w:firstLine="630"/>
        <w:jc w:val="left"/>
        <w:rPr>
          <w:rFonts w:ascii="宋体" w:hAnsi="宋体" w:eastAsia="宋体"/>
          <w:sz w:val="32"/>
          <w:szCs w:val="32"/>
        </w:rPr>
      </w:pPr>
      <w:r>
        <w:rPr>
          <w:rFonts w:hint="eastAsia" w:ascii="宋体" w:hAnsi="宋体" w:eastAsia="宋体"/>
          <w:sz w:val="32"/>
          <w:szCs w:val="32"/>
        </w:rPr>
        <w:t>九、其他重要事项的说明情况</w:t>
      </w:r>
    </w:p>
    <w:p>
      <w:pPr>
        <w:rPr>
          <w:rFonts w:ascii="宋体" w:hAnsi="宋体" w:eastAsia="宋体"/>
          <w:sz w:val="32"/>
          <w:szCs w:val="32"/>
        </w:rPr>
      </w:pPr>
      <w:r>
        <w:rPr>
          <w:rFonts w:hint="eastAsia" w:ascii="宋体" w:hAnsi="宋体" w:eastAsia="宋体"/>
          <w:sz w:val="32"/>
          <w:szCs w:val="32"/>
        </w:rPr>
        <w:t xml:space="preserve">   （一）机关运行经费</w:t>
      </w:r>
    </w:p>
    <w:p>
      <w:pPr>
        <w:ind w:firstLine="645"/>
        <w:rPr>
          <w:rFonts w:ascii="宋体" w:hAnsi="宋体" w:eastAsia="宋体"/>
          <w:sz w:val="32"/>
          <w:szCs w:val="32"/>
        </w:rPr>
      </w:pPr>
      <w:r>
        <w:rPr>
          <w:rFonts w:hint="eastAsia" w:ascii="宋体" w:hAnsi="宋体" w:eastAsia="宋体"/>
          <w:sz w:val="32"/>
          <w:szCs w:val="32"/>
        </w:rPr>
        <w:t xml:space="preserve">2021年部门本级共 1 家事业单位，机关运行经费财政拨款预算 </w:t>
      </w:r>
      <w:r>
        <w:rPr>
          <w:rFonts w:hint="eastAsia" w:ascii="宋体" w:hAnsi="宋体"/>
          <w:sz w:val="32"/>
          <w:szCs w:val="32"/>
          <w:lang w:val="en-US" w:eastAsia="zh-CN"/>
        </w:rPr>
        <w:t>0</w:t>
      </w:r>
      <w:r>
        <w:rPr>
          <w:rFonts w:hint="eastAsia" w:ascii="宋体" w:hAnsi="宋体" w:eastAsia="宋体"/>
          <w:sz w:val="32"/>
          <w:szCs w:val="32"/>
        </w:rPr>
        <w:t>万元，比2020年预算减少</w:t>
      </w:r>
      <w:r>
        <w:rPr>
          <w:rFonts w:hint="eastAsia" w:ascii="宋体" w:hAnsi="宋体"/>
          <w:sz w:val="32"/>
          <w:szCs w:val="32"/>
          <w:lang w:val="en-US" w:eastAsia="zh-CN"/>
        </w:rPr>
        <w:t>0</w:t>
      </w:r>
      <w:r>
        <w:rPr>
          <w:rFonts w:hint="eastAsia" w:ascii="宋体" w:hAnsi="宋体" w:eastAsia="宋体"/>
          <w:sz w:val="32"/>
          <w:szCs w:val="32"/>
        </w:rPr>
        <w:t>万元，减少</w:t>
      </w:r>
      <w:r>
        <w:rPr>
          <w:rFonts w:hint="eastAsia" w:ascii="宋体" w:hAnsi="宋体"/>
          <w:sz w:val="32"/>
          <w:szCs w:val="32"/>
          <w:lang w:val="en-US" w:eastAsia="zh-CN"/>
        </w:rPr>
        <w:t>100</w:t>
      </w:r>
      <w:r>
        <w:rPr>
          <w:rFonts w:hint="eastAsia" w:ascii="宋体" w:hAnsi="宋体" w:eastAsia="宋体"/>
          <w:sz w:val="32"/>
          <w:szCs w:val="32"/>
        </w:rPr>
        <w:t>%。主要原因是：</w:t>
      </w:r>
      <w:r>
        <w:rPr>
          <w:rFonts w:hint="eastAsia" w:ascii="宋体" w:hAnsi="宋体"/>
          <w:sz w:val="32"/>
          <w:szCs w:val="32"/>
          <w:lang w:eastAsia="zh-CN"/>
        </w:rPr>
        <w:t>无</w:t>
      </w:r>
      <w:r>
        <w:rPr>
          <w:rFonts w:hint="eastAsia" w:ascii="宋体" w:hAnsi="宋体" w:eastAsia="宋体"/>
          <w:sz w:val="32"/>
          <w:szCs w:val="32"/>
        </w:rPr>
        <w:t>相关经费支出 。</w:t>
      </w:r>
    </w:p>
    <w:p>
      <w:pPr>
        <w:ind w:firstLine="480" w:firstLineChars="150"/>
        <w:rPr>
          <w:rFonts w:ascii="宋体" w:hAnsi="宋体" w:eastAsia="宋体"/>
          <w:sz w:val="32"/>
          <w:szCs w:val="32"/>
        </w:rPr>
      </w:pPr>
      <w:r>
        <w:rPr>
          <w:rFonts w:hint="eastAsia" w:ascii="宋体" w:hAnsi="宋体" w:eastAsia="宋体"/>
          <w:sz w:val="32"/>
          <w:szCs w:val="32"/>
        </w:rPr>
        <w:t>（二）政府采购情况</w:t>
      </w:r>
    </w:p>
    <w:p>
      <w:pPr>
        <w:ind w:firstLine="645"/>
        <w:rPr>
          <w:rFonts w:ascii="宋体" w:hAnsi="宋体" w:eastAsia="宋体"/>
          <w:sz w:val="32"/>
          <w:szCs w:val="32"/>
        </w:rPr>
      </w:pPr>
      <w:r>
        <w:rPr>
          <w:rFonts w:hint="eastAsia" w:ascii="宋体" w:hAnsi="宋体" w:eastAsia="宋体"/>
          <w:sz w:val="32"/>
          <w:szCs w:val="32"/>
        </w:rPr>
        <w:t>2021年无政府采购。</w:t>
      </w:r>
    </w:p>
    <w:p>
      <w:pPr>
        <w:rPr>
          <w:rFonts w:ascii="宋体" w:hAnsi="宋体" w:eastAsia="宋体"/>
          <w:sz w:val="32"/>
          <w:szCs w:val="32"/>
        </w:rPr>
      </w:pPr>
      <w:r>
        <w:rPr>
          <w:rFonts w:hint="eastAsia" w:ascii="宋体" w:hAnsi="宋体" w:eastAsia="宋体"/>
          <w:sz w:val="32"/>
          <w:szCs w:val="32"/>
        </w:rPr>
        <w:t xml:space="preserve">   （三）国有资产占有使用情况</w:t>
      </w:r>
    </w:p>
    <w:p>
      <w:pPr>
        <w:ind w:firstLine="480" w:firstLineChars="150"/>
        <w:rPr>
          <w:rFonts w:hint="eastAsia" w:ascii="宋体" w:hAnsi="宋体" w:eastAsia="宋体"/>
          <w:sz w:val="32"/>
          <w:szCs w:val="32"/>
        </w:rPr>
      </w:pPr>
      <w:r>
        <w:rPr>
          <w:rFonts w:hint="eastAsia" w:ascii="宋体"/>
          <w:sz w:val="32"/>
          <w:szCs w:val="32"/>
          <w:lang w:eastAsia="zh-CN"/>
        </w:rPr>
        <w:t>截止至</w:t>
      </w:r>
      <w:r>
        <w:rPr>
          <w:rFonts w:hint="eastAsia" w:ascii="宋体"/>
          <w:sz w:val="32"/>
          <w:szCs w:val="32"/>
          <w:lang w:val="en-US" w:eastAsia="zh-CN"/>
        </w:rPr>
        <w:t>2021年12月31日，本部门无公务用车及执法车辆。单位无价值50万元以上通用设备。</w:t>
      </w:r>
    </w:p>
    <w:p>
      <w:pPr>
        <w:ind w:firstLine="480" w:firstLineChars="150"/>
        <w:rPr>
          <w:rFonts w:ascii="宋体" w:hAnsi="宋体" w:eastAsia="宋体"/>
          <w:sz w:val="32"/>
          <w:szCs w:val="32"/>
        </w:rPr>
      </w:pPr>
      <w:r>
        <w:rPr>
          <w:rFonts w:hint="eastAsia" w:ascii="宋体" w:hAnsi="宋体" w:eastAsia="宋体"/>
          <w:sz w:val="32"/>
          <w:szCs w:val="32"/>
        </w:rPr>
        <w:t>（四）项目支出绩效目标情况说明</w:t>
      </w:r>
    </w:p>
    <w:p>
      <w:pPr>
        <w:tabs>
          <w:tab w:val="left" w:pos="710"/>
        </w:tabs>
        <w:rPr>
          <w:rFonts w:ascii="宋体" w:hAnsi="宋体" w:eastAsia="宋体"/>
          <w:sz w:val="32"/>
          <w:szCs w:val="32"/>
        </w:rPr>
      </w:pPr>
      <w:r>
        <w:rPr>
          <w:rFonts w:ascii="宋体" w:hAnsi="宋体" w:eastAsia="宋体"/>
          <w:sz w:val="32"/>
          <w:szCs w:val="32"/>
        </w:rPr>
        <w:tab/>
      </w:r>
      <w:r>
        <w:rPr>
          <w:rFonts w:hint="eastAsia" w:ascii="宋体" w:hAnsi="宋体" w:eastAsia="宋体"/>
          <w:sz w:val="32"/>
          <w:szCs w:val="32"/>
        </w:rPr>
        <w:t>按照全面实施预算绩效管理的要求，结合本部门职能和重点工作，2021年无项目支出。</w:t>
      </w:r>
    </w:p>
    <w:p>
      <w:pPr>
        <w:tabs>
          <w:tab w:val="left" w:pos="5025"/>
        </w:tabs>
        <w:jc w:val="center"/>
        <w:rPr>
          <w:rFonts w:ascii="宋体" w:hAnsi="宋体" w:eastAsia="宋体"/>
          <w:b/>
          <w:bCs/>
          <w:sz w:val="32"/>
          <w:szCs w:val="32"/>
        </w:rPr>
      </w:pPr>
      <w:r>
        <w:rPr>
          <w:rFonts w:hint="eastAsia" w:ascii="宋体" w:hAnsi="宋体" w:eastAsia="宋体"/>
          <w:b/>
          <w:bCs/>
          <w:sz w:val="32"/>
          <w:szCs w:val="32"/>
        </w:rPr>
        <w:t>第四部分  名词解释</w:t>
      </w:r>
    </w:p>
    <w:p>
      <w:pPr>
        <w:widowControl/>
        <w:shd w:val="clear" w:color="auto" w:fill="FFFFFF"/>
        <w:spacing w:line="450" w:lineRule="atLeast"/>
        <w:ind w:firstLine="480" w:firstLineChars="150"/>
        <w:jc w:val="left"/>
        <w:rPr>
          <w:rFonts w:ascii="宋体" w:hAnsi="宋体" w:eastAsia="宋体"/>
          <w:sz w:val="32"/>
          <w:szCs w:val="32"/>
        </w:rPr>
      </w:pPr>
      <w:r>
        <w:rPr>
          <w:rFonts w:hint="eastAsia" w:ascii="宋体" w:hAnsi="宋体" w:eastAsia="宋体"/>
          <w:sz w:val="32"/>
          <w:szCs w:val="32"/>
        </w:rPr>
        <w:t>（一）</w:t>
      </w:r>
      <w:r>
        <w:rPr>
          <w:rFonts w:ascii="宋体" w:hAnsi="宋体" w:eastAsia="宋体"/>
          <w:sz w:val="32"/>
          <w:szCs w:val="32"/>
        </w:rPr>
        <w:t>一般公共预算拨款收入：指</w:t>
      </w:r>
      <w:r>
        <w:rPr>
          <w:rFonts w:hint="eastAsia" w:ascii="宋体" w:hAnsi="宋体" w:eastAsia="宋体"/>
          <w:sz w:val="32"/>
          <w:szCs w:val="32"/>
        </w:rPr>
        <w:t>县</w:t>
      </w:r>
      <w:r>
        <w:rPr>
          <w:rFonts w:ascii="宋体" w:hAnsi="宋体" w:eastAsia="宋体"/>
          <w:sz w:val="32"/>
          <w:szCs w:val="32"/>
        </w:rPr>
        <w:t>级财政通过当年一</w:t>
      </w:r>
    </w:p>
    <w:p>
      <w:pPr>
        <w:widowControl/>
        <w:shd w:val="clear" w:color="auto" w:fill="FFFFFF"/>
        <w:spacing w:line="450" w:lineRule="atLeast"/>
        <w:jc w:val="left"/>
        <w:rPr>
          <w:rFonts w:ascii="宋体" w:hAnsi="宋体" w:eastAsia="宋体"/>
          <w:sz w:val="32"/>
          <w:szCs w:val="32"/>
        </w:rPr>
      </w:pPr>
      <w:r>
        <w:rPr>
          <w:rFonts w:ascii="宋体" w:hAnsi="宋体" w:eastAsia="宋体"/>
          <w:sz w:val="32"/>
          <w:szCs w:val="32"/>
        </w:rPr>
        <w:t>般公共预算拨付的资金。</w:t>
      </w:r>
    </w:p>
    <w:p>
      <w:pPr>
        <w:widowControl/>
        <w:shd w:val="clear" w:color="auto" w:fill="FFFFFF"/>
        <w:spacing w:line="450" w:lineRule="atLeast"/>
        <w:ind w:firstLine="480" w:firstLineChars="150"/>
        <w:jc w:val="left"/>
        <w:rPr>
          <w:rFonts w:ascii="宋体" w:hAnsi="宋体" w:eastAsia="宋体"/>
          <w:sz w:val="32"/>
          <w:szCs w:val="32"/>
        </w:rPr>
      </w:pPr>
      <w:r>
        <w:rPr>
          <w:rFonts w:hint="eastAsia" w:ascii="宋体" w:hAnsi="宋体" w:eastAsia="宋体"/>
          <w:sz w:val="32"/>
          <w:szCs w:val="32"/>
        </w:rPr>
        <w:t>（二）政府性基金预算拨款收入：指县级财政通过当年</w:t>
      </w:r>
    </w:p>
    <w:p>
      <w:pPr>
        <w:widowControl/>
        <w:shd w:val="clear" w:color="auto" w:fill="FFFFFF"/>
        <w:spacing w:line="450" w:lineRule="atLeast"/>
        <w:rPr>
          <w:rFonts w:ascii="宋体" w:hAnsi="宋体" w:eastAsia="宋体"/>
          <w:sz w:val="32"/>
          <w:szCs w:val="32"/>
        </w:rPr>
      </w:pPr>
      <w:r>
        <w:rPr>
          <w:rFonts w:hint="eastAsia" w:ascii="宋体" w:hAnsi="宋体" w:eastAsia="宋体"/>
          <w:sz w:val="32"/>
          <w:szCs w:val="32"/>
        </w:rPr>
        <w:t>政府性基金预算拨付的资金。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三</w:t>
      </w:r>
      <w:r>
        <w:rPr>
          <w:rFonts w:ascii="宋体" w:hAnsi="宋体" w:eastAsia="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四</w:t>
      </w:r>
      <w:r>
        <w:rPr>
          <w:rFonts w:ascii="宋体" w:hAnsi="宋体" w:eastAsia="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五</w:t>
      </w:r>
      <w:r>
        <w:rPr>
          <w:rFonts w:ascii="宋体" w:hAnsi="宋体" w:eastAsia="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hAnsi="宋体" w:eastAsia="宋体"/>
          <w:sz w:val="32"/>
          <w:szCs w:val="32"/>
        </w:rPr>
      </w:pPr>
      <w:r>
        <w:rPr>
          <w:rFonts w:hint="eastAsia" w:ascii="宋体" w:hAnsi="宋体" w:eastAsia="宋体"/>
          <w:sz w:val="32"/>
          <w:szCs w:val="32"/>
        </w:rPr>
        <w:t>（六）上级补助收入：指预算单位从主管部门或上级单位取得的非财政拨款补助收入。</w:t>
      </w:r>
    </w:p>
    <w:p>
      <w:pPr>
        <w:ind w:firstLine="480" w:firstLineChars="150"/>
        <w:jc w:val="left"/>
        <w:rPr>
          <w:rFonts w:ascii="宋体" w:hAnsi="宋体" w:eastAsia="宋体"/>
          <w:sz w:val="32"/>
          <w:szCs w:val="32"/>
        </w:rPr>
      </w:pPr>
      <w:r>
        <w:rPr>
          <w:rFonts w:hint="eastAsia" w:ascii="宋体" w:hAnsi="宋体" w:eastAsia="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hAnsi="宋体" w:eastAsia="宋体"/>
          <w:sz w:val="32"/>
          <w:szCs w:val="32"/>
        </w:rPr>
      </w:pPr>
      <w:r>
        <w:rPr>
          <w:rFonts w:hint="eastAsia" w:ascii="宋体" w:hAnsi="宋体" w:eastAsia="宋体"/>
          <w:sz w:val="32"/>
          <w:szCs w:val="32"/>
        </w:rPr>
        <w:t>（八</w:t>
      </w:r>
      <w:r>
        <w:rPr>
          <w:rFonts w:ascii="宋体" w:hAnsi="宋体" w:eastAsia="宋体"/>
          <w:sz w:val="32"/>
          <w:szCs w:val="32"/>
        </w:rPr>
        <w:t>）用事业基金弥补收支差额：指事业单位在预计当年的</w:t>
      </w:r>
      <w:r>
        <w:rPr>
          <w:rFonts w:hint="eastAsia" w:ascii="宋体" w:hAnsi="宋体" w:eastAsia="宋体"/>
          <w:sz w:val="32"/>
          <w:szCs w:val="32"/>
        </w:rPr>
        <w:t>“</w:t>
      </w:r>
      <w:r>
        <w:rPr>
          <w:rFonts w:ascii="宋体" w:hAnsi="宋体" w:eastAsia="宋体"/>
          <w:sz w:val="32"/>
          <w:szCs w:val="32"/>
        </w:rPr>
        <w:t>一般公共预算拨款收入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事业收入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事业单位经营收入</w:t>
      </w:r>
      <w:r>
        <w:rPr>
          <w:rFonts w:hint="eastAsia" w:ascii="宋体" w:hAnsi="宋体" w:eastAsia="宋体"/>
          <w:sz w:val="32"/>
          <w:szCs w:val="32"/>
        </w:rPr>
        <w:t>”</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其他收入</w:t>
      </w:r>
      <w:r>
        <w:rPr>
          <w:rFonts w:hint="eastAsia" w:ascii="宋体" w:hAnsi="宋体" w:eastAsia="宋体"/>
          <w:sz w:val="32"/>
          <w:szCs w:val="32"/>
        </w:rPr>
        <w:t>”</w:t>
      </w:r>
      <w:r>
        <w:rPr>
          <w:rFonts w:ascii="宋体" w:hAnsi="宋体" w:eastAsia="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 xml:space="preserve"> </w:t>
      </w:r>
      <w:r>
        <w:rPr>
          <w:rFonts w:ascii="宋体" w:hAnsi="宋体" w:eastAsia="宋体"/>
          <w:sz w:val="32"/>
          <w:szCs w:val="32"/>
        </w:rPr>
        <w:t>（</w:t>
      </w:r>
      <w:r>
        <w:rPr>
          <w:rFonts w:hint="eastAsia" w:ascii="宋体" w:hAnsi="宋体" w:eastAsia="宋体"/>
          <w:sz w:val="32"/>
          <w:szCs w:val="32"/>
        </w:rPr>
        <w:t>九</w:t>
      </w:r>
      <w:r>
        <w:rPr>
          <w:rFonts w:ascii="宋体" w:hAnsi="宋体" w:eastAsia="宋体"/>
          <w:sz w:val="32"/>
          <w:szCs w:val="32"/>
        </w:rPr>
        <w:t>）上年结转：指以前年度尚未完成、结转到本年仍按原规定用途继续使用的资金。</w:t>
      </w:r>
      <w:r>
        <w:rPr>
          <w:rFonts w:hint="eastAsia" w:ascii="宋体" w:hAnsi="宋体" w:eastAsia="宋体"/>
          <w:sz w:val="32"/>
          <w:szCs w:val="32"/>
        </w:rPr>
        <w:t xml:space="preserve"> </w:t>
      </w:r>
    </w:p>
    <w:p>
      <w:pPr>
        <w:widowControl/>
        <w:shd w:val="clear" w:color="auto" w:fill="FFFFFF"/>
        <w:wordWrap w:val="0"/>
        <w:spacing w:line="450" w:lineRule="atLeast"/>
        <w:ind w:firstLine="480" w:firstLineChars="150"/>
        <w:jc w:val="left"/>
        <w:rPr>
          <w:rFonts w:ascii="宋体" w:hAnsi="宋体" w:eastAsia="宋体"/>
          <w:sz w:val="32"/>
          <w:szCs w:val="32"/>
        </w:rPr>
      </w:pPr>
      <w:r>
        <w:rPr>
          <w:rFonts w:ascii="宋体" w:hAnsi="宋体" w:eastAsia="宋体"/>
          <w:sz w:val="32"/>
          <w:szCs w:val="32"/>
        </w:rPr>
        <w:t>（</w:t>
      </w:r>
      <w:r>
        <w:rPr>
          <w:rFonts w:hint="eastAsia" w:ascii="宋体" w:hAnsi="宋体" w:eastAsia="宋体"/>
          <w:sz w:val="32"/>
          <w:szCs w:val="32"/>
        </w:rPr>
        <w:t>十</w:t>
      </w:r>
      <w:r>
        <w:rPr>
          <w:rFonts w:ascii="宋体" w:hAnsi="宋体" w:eastAsia="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十一</w:t>
      </w:r>
      <w:r>
        <w:rPr>
          <w:rFonts w:ascii="宋体" w:hAnsi="宋体" w:eastAsia="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w:t>
      </w:r>
      <w:r>
        <w:rPr>
          <w:rFonts w:hint="eastAsia" w:ascii="宋体" w:hAnsi="宋体" w:eastAsia="宋体"/>
          <w:sz w:val="32"/>
          <w:szCs w:val="32"/>
        </w:rPr>
        <w:t>十二</w:t>
      </w:r>
      <w:r>
        <w:rPr>
          <w:rFonts w:ascii="宋体" w:hAnsi="宋体" w:eastAsia="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三</w:t>
      </w:r>
      <w:r>
        <w:rPr>
          <w:rFonts w:ascii="宋体" w:hAnsi="宋体" w:eastAsia="宋体"/>
          <w:sz w:val="32"/>
          <w:szCs w:val="32"/>
        </w:rPr>
        <w:t>）上缴上级支出：指附属单位上缴上级的支出。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四</w:t>
      </w:r>
      <w:r>
        <w:rPr>
          <w:rFonts w:ascii="宋体" w:hAnsi="宋体" w:eastAsia="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五</w:t>
      </w:r>
      <w:r>
        <w:rPr>
          <w:rFonts w:ascii="宋体" w:hAnsi="宋体" w:eastAsia="宋体"/>
          <w:sz w:val="32"/>
          <w:szCs w:val="32"/>
        </w:rPr>
        <w:t>）对附属单位补助支出：指对附属单位补助发生的支出。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六</w:t>
      </w:r>
      <w:r>
        <w:rPr>
          <w:rFonts w:ascii="宋体" w:hAnsi="宋体" w:eastAsia="宋体"/>
          <w:sz w:val="32"/>
          <w:szCs w:val="32"/>
        </w:rPr>
        <w:t>）</w:t>
      </w:r>
      <w:r>
        <w:rPr>
          <w:rFonts w:hint="eastAsia" w:ascii="宋体" w:hAnsi="宋体" w:eastAsia="宋体"/>
          <w:sz w:val="32"/>
          <w:szCs w:val="32"/>
        </w:rPr>
        <w:t>“</w:t>
      </w:r>
      <w:r>
        <w:rPr>
          <w:rFonts w:ascii="宋体" w:hAnsi="宋体" w:eastAsia="宋体"/>
          <w:sz w:val="32"/>
          <w:szCs w:val="32"/>
        </w:rPr>
        <w:t>三公</w:t>
      </w:r>
      <w:r>
        <w:rPr>
          <w:rFonts w:hint="eastAsia" w:ascii="宋体" w:hAnsi="宋体" w:eastAsia="宋体"/>
          <w:sz w:val="32"/>
          <w:szCs w:val="32"/>
        </w:rPr>
        <w:t>”</w:t>
      </w:r>
      <w:r>
        <w:rPr>
          <w:rFonts w:ascii="宋体" w:hAnsi="宋体" w:eastAsia="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hAnsi="宋体" w:eastAsia="宋体"/>
          <w:sz w:val="32"/>
          <w:szCs w:val="32"/>
        </w:rPr>
      </w:pPr>
      <w:r>
        <w:rPr>
          <w:rFonts w:ascii="宋体" w:hAnsi="宋体" w:eastAsia="宋体"/>
          <w:sz w:val="32"/>
          <w:szCs w:val="32"/>
        </w:rPr>
        <w:t>  （十</w:t>
      </w:r>
      <w:r>
        <w:rPr>
          <w:rFonts w:hint="eastAsia" w:ascii="宋体" w:hAnsi="宋体" w:eastAsia="宋体"/>
          <w:sz w:val="32"/>
          <w:szCs w:val="32"/>
        </w:rPr>
        <w:t>七</w:t>
      </w:r>
      <w:r>
        <w:rPr>
          <w:rFonts w:ascii="宋体" w:hAnsi="宋体" w:eastAsia="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hAnsi="宋体" w:eastAsia="宋体"/>
          <w:sz w:val="32"/>
          <w:szCs w:val="32"/>
        </w:rPr>
      </w:pPr>
      <w:r>
        <w:rPr>
          <w:rFonts w:hint="eastAsia" w:ascii="宋体" w:hAnsi="宋体" w:eastAsia="宋体"/>
          <w:sz w:val="32"/>
          <w:szCs w:val="32"/>
        </w:rPr>
        <w:t>（十八）项目支出绩效目标：项目支出绩效目标是指部门预算安排的项目支出在一定期限内预期达到的产出和效果。</w:t>
      </w:r>
    </w:p>
    <w:p>
      <w:pPr>
        <w:rPr>
          <w:szCs w:val="32"/>
        </w:rPr>
      </w:pPr>
      <w:r>
        <w:rPr>
          <w:rFonts w:ascii="宋体" w:hAnsi="宋体" w:eastAsia="宋体"/>
          <w:sz w:val="32"/>
          <w:szCs w:val="32"/>
        </w:rPr>
        <w:t>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1ZjQ3NWI3Zjg0MThhZWMzMjgzZDg1ZDJmMjk3OTcifQ=="/>
  </w:docVars>
  <w:rsids>
    <w:rsidRoot w:val="00000000"/>
    <w:rsid w:val="2A973C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2723</Words>
  <Characters>2907</Characters>
  <Lines>36</Lines>
  <Paragraphs>10</Paragraphs>
  <TotalTime>1</TotalTime>
  <ScaleCrop>false</ScaleCrop>
  <LinksUpToDate>false</LinksUpToDate>
  <CharactersWithSpaces>3078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2022-09-07T07:28:13Z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0D4BC94AC50E4B988147876BB9F89739</vt:lpwstr>
  </property>
</Properties>
</file>